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SG04E</w:t>
        <w:cr/>
      </w:r>
      <w:r>
        <w:rPr>
          <w:rFonts w:ascii="宋体" w:hAnsi="宋体" w:cs="宋体" w:eastAsia="宋体"/>
          <w:sz w:val="28"/>
        </w:rPr>
        <w:t>4口千兆 PoE xPON ONU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硬件规格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标准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ITU G.984.1, ITU G.984.2, ITU G.984.3, ITU G.984.4，IEEE802.3ah，IEEE 802.3at,IEEE 802.3af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接口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1*SC/APC或SC/UPC光口</w:t>
              <w:br/>
              <w:t xml:space="preserve">  4*千兆RJ45网口</w:t>
              <w:br/>
              <w:t xml:space="preserve">  1*DC电源接口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指示灯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PON、LOS、LAN、PoE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按键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1*RST按键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光口等级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Class B+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光波长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1310nm发射, 1490nm接收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传输距离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最大20km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带宽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EPON：下行速率：1.244Gbps；上行速率：1.244Gbps</w:t>
              <w:br/>
              <w:t xml:space="preserve">  GPON：下行速率：2.488Gbps； 上行速率：1.244Gbps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尺寸 （长×宽×高)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100×100×26mm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发射光功率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0.5~5dBm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接收光功率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-28~-8dBm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防雷规格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网口: 共模4KV；差模0.5KV</w:t>
              <w:br/>
              <w:t xml:space="preserve">  电源：共模4KV；差模4 KV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整机供电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DC 53V /1.2A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最大PoE输出功率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总功率 60W，每个 GE 端口最大支持30W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产品功耗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≤65w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认证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RoHS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软件规格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宽带接入方式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桥模式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业务类型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网络协议支持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环境参数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-20°c ~ 55°c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存储温度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-40℃ ~ 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工作湿度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10% ~ 95% （非凝结）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存储湿度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5% ~ 90% (非凝结)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2025-12-14T09:13:42Z</dcterms:created>
  <dc:creator>Apache POI</dc:creator>
</cp:coreProperties>
</file>