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ANT30-5G</w:t>
        <w:cr/>
      </w:r>
      <w:r>
        <w:rPr>
          <w:rFonts w:ascii="宋体" w:hAnsi="宋体" w:cs="宋体" w:eastAsia="宋体"/>
          <w:sz w:val="28"/>
        </w:rPr>
        <w:t>5GHz 30dBi 点对点定向传输天线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产品信息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工作频段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4900-6500 MHz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天线增益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30dBi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极化方向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水平&amp;垂直双极化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水平极化水平波瓣宽度(6dB)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垂直极化水平波瓣宽度(6dB)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6°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垂直波瓣宽度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5°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前后比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&gt;35dB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隔离度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&gt;20dB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驻波比(VSWR)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&lt;1.5type</w:t>
              <w:br/>
              <w:t xml:space="preserve">  max2.0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最大输入功率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输入阻抗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50Ω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Φ650x380mm(LxWxD)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固定抱杆直径要求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30-70mm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连接接口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2个N-Type接口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-40°C ~70°C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≤95%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抗风能力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≤200km/hr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安装方式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抱杆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2025-12-14T09:13:44Z</dcterms:created>
  <dc:creator>Apache POI</dc:creator>
</cp:coreProperties>
</file>